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8A" w:rsidRPr="0024338A" w:rsidRDefault="0024338A" w:rsidP="003F0F0D">
      <w:pPr>
        <w:ind w:firstLine="709"/>
        <w:jc w:val="both"/>
      </w:pPr>
      <w:r w:rsidRPr="0024338A">
        <w:rPr>
          <w:bCs/>
        </w:rPr>
        <w:t>Інша інформація,  визначена п. 44</w:t>
      </w:r>
      <w:r w:rsidRPr="0024338A">
        <w:t xml:space="preserve">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фонду, затвердженого Рішенням Національної комісії з цінних паперів та фондового ринку №196 від 16.04.2020.</w:t>
      </w:r>
    </w:p>
    <w:p w:rsidR="0024338A" w:rsidRPr="0024338A" w:rsidRDefault="0024338A" w:rsidP="003F0F0D">
      <w:pPr>
        <w:ind w:firstLine="709"/>
        <w:jc w:val="both"/>
        <w:rPr>
          <w:bCs/>
        </w:rPr>
      </w:pPr>
    </w:p>
    <w:p w:rsidR="005A6CCD" w:rsidRPr="00B9489B" w:rsidRDefault="0074679A" w:rsidP="0074679A">
      <w:pPr>
        <w:ind w:firstLine="709"/>
        <w:rPr>
          <w:bCs/>
        </w:rPr>
      </w:pPr>
      <w:bookmarkStart w:id="0" w:name="_GoBack"/>
      <w:r w:rsidRPr="00B9489B">
        <w:rPr>
          <w:bCs/>
        </w:rPr>
        <w:t xml:space="preserve">На дату складення переліку осіб, яким надсилається повідомлення про проведення позачергових Загальних зборів, </w:t>
      </w:r>
      <w:r w:rsidR="008A1811" w:rsidRPr="00B9489B">
        <w:rPr>
          <w:bCs/>
        </w:rPr>
        <w:t>наданого ПАТ «НДУ», станом на 19.11</w:t>
      </w:r>
      <w:r w:rsidRPr="00B9489B">
        <w:rPr>
          <w:bCs/>
        </w:rPr>
        <w:t>.2021 рік загальна кількість акцій становить 158 640 000  штук, голосуючих 15</w:t>
      </w:r>
      <w:r w:rsidR="00B9489B" w:rsidRPr="00B9489B">
        <w:rPr>
          <w:bCs/>
        </w:rPr>
        <w:t>8</w:t>
      </w:r>
      <w:r w:rsidRPr="00B9489B">
        <w:rPr>
          <w:bCs/>
        </w:rPr>
        <w:t xml:space="preserve"> </w:t>
      </w:r>
      <w:r w:rsidR="00B9489B" w:rsidRPr="00B9489B">
        <w:rPr>
          <w:bCs/>
        </w:rPr>
        <w:t>002</w:t>
      </w:r>
      <w:r w:rsidRPr="00B9489B">
        <w:rPr>
          <w:bCs/>
        </w:rPr>
        <w:t xml:space="preserve"> </w:t>
      </w:r>
      <w:r w:rsidR="00B9489B" w:rsidRPr="00B9489B">
        <w:rPr>
          <w:bCs/>
        </w:rPr>
        <w:t>318</w:t>
      </w:r>
      <w:r w:rsidRPr="00B9489B">
        <w:rPr>
          <w:bCs/>
        </w:rPr>
        <w:t xml:space="preserve"> штук.</w:t>
      </w:r>
    </w:p>
    <w:bookmarkEnd w:id="0"/>
    <w:p w:rsidR="0074679A" w:rsidRPr="0024338A" w:rsidRDefault="0074679A">
      <w:pPr>
        <w:rPr>
          <w:lang w:val="ru-RU"/>
        </w:rPr>
      </w:pPr>
    </w:p>
    <w:p w:rsidR="003F0F0D" w:rsidRPr="0024338A" w:rsidRDefault="0024338A" w:rsidP="003F0F0D">
      <w:pPr>
        <w:ind w:firstLine="708"/>
        <w:jc w:val="both"/>
      </w:pPr>
      <w:r w:rsidRPr="0024338A">
        <w:rPr>
          <w:u w:val="single"/>
        </w:rPr>
        <w:t>Перелік документів, що має надати акціонер (представник акціонера) для його участі у загальних зборах.</w:t>
      </w:r>
      <w:r>
        <w:t xml:space="preserve"> </w:t>
      </w:r>
      <w:r w:rsidR="003F0F0D" w:rsidRPr="0024338A">
        <w:t xml:space="preserve">Для реєстрації акціонерів (їх представників) для участі у </w:t>
      </w:r>
      <w:r w:rsidR="008111E6">
        <w:t xml:space="preserve">позачергових </w:t>
      </w:r>
      <w:r w:rsidR="003F0F0D" w:rsidRPr="0024338A">
        <w:t xml:space="preserve">Загальних зборах таким акціонером (представником акціонера) подаються бюлетені для голосування депозитарній установі, яка обслуговує рахунок в цінних паперах такого акціонера, на якому обліковуються належні акціонеру акції Товариства на дату складення переліку акціонерів, які мають право на участь у </w:t>
      </w:r>
      <w:r w:rsidR="00594788">
        <w:t xml:space="preserve">річних </w:t>
      </w:r>
      <w:r w:rsidR="003F0F0D" w:rsidRPr="0024338A">
        <w:t>Загальних зборах. Разом із бюлетенями для голосування акціонеру (представнику акціонера) необхідно надати депозитарній установі паспорт (засвідчену належним чином копію), для можливості його ідентифікації та верифікації депозитарною установою, а представнику акціонера також документ, що підтверджує його повноваження (засвідчену належним чином копію). Депозитарна установа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депозитарною установою та/або законодавством про депозитарну систему та/або законодавством, що регулює порядок дистанційного проведення Загальних зборів.</w:t>
      </w:r>
    </w:p>
    <w:p w:rsidR="003F0F0D" w:rsidRPr="0024338A" w:rsidRDefault="003F0F0D"/>
    <w:sectPr w:rsidR="003F0F0D" w:rsidRPr="0024338A" w:rsidSect="0087136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13"/>
    <w:rsid w:val="00155AC6"/>
    <w:rsid w:val="00223084"/>
    <w:rsid w:val="0024338A"/>
    <w:rsid w:val="003F0F0D"/>
    <w:rsid w:val="00594788"/>
    <w:rsid w:val="005A6CCD"/>
    <w:rsid w:val="00720840"/>
    <w:rsid w:val="0074679A"/>
    <w:rsid w:val="008111E6"/>
    <w:rsid w:val="00871364"/>
    <w:rsid w:val="008A1811"/>
    <w:rsid w:val="00B9489B"/>
    <w:rsid w:val="00E17813"/>
    <w:rsid w:val="00E53540"/>
    <w:rsid w:val="00E6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ПАТ "Миколаївобленерго"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Платонова</dc:creator>
  <cp:lastModifiedBy>Ольга Платонова</cp:lastModifiedBy>
  <cp:revision>6</cp:revision>
  <cp:lastPrinted>2021-08-17T06:05:00Z</cp:lastPrinted>
  <dcterms:created xsi:type="dcterms:W3CDTF">2021-08-16T11:49:00Z</dcterms:created>
  <dcterms:modified xsi:type="dcterms:W3CDTF">2021-11-24T11:09:00Z</dcterms:modified>
</cp:coreProperties>
</file>